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1E31B2" w:rsidP="5651E791" w:rsidRDefault="006B5E1C" w14:paraId="44BD4F03" w14:textId="11BBE35F">
      <w:pPr>
        <w:pStyle w:val="Heading1"/>
        <w:spacing w:before="160" w:after="80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FE0C9EC" wp14:editId="63611A6E">
            <wp:simplePos x="0" y="0"/>
            <wp:positionH relativeFrom="column">
              <wp:posOffset>6867525</wp:posOffset>
            </wp:positionH>
            <wp:positionV relativeFrom="paragraph">
              <wp:posOffset>0</wp:posOffset>
            </wp:positionV>
            <wp:extent cx="2038350" cy="765179"/>
            <wp:effectExtent l="0" t="0" r="0" b="0"/>
            <wp:wrapNone/>
            <wp:docPr id="145248456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48456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765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5651E791" w:rsidR="277D9CE8">
        <w:rPr>
          <w:sz w:val="28"/>
          <w:szCs w:val="28"/>
        </w:rPr>
        <w:t>IB Math Applications &amp; Interpretations SL Yr 2 Subject Group Overview</w:t>
      </w:r>
    </w:p>
    <w:p w:rsidR="001E31B2" w:rsidRDefault="002271C1" w14:paraId="3F8CE755" w14:textId="4218A009">
      <w:pPr>
        <w:pStyle w:val="Heading2"/>
        <w:spacing w:before="160" w:after="80"/>
      </w:pPr>
      <w:r>
        <w:t>General</w:t>
      </w:r>
      <w:r w:rsidR="00807A6B">
        <w:t xml:space="preserve"> Overview</w:t>
      </w:r>
    </w:p>
    <w:p w:rsidR="00E6281A" w:rsidP="003D118F" w:rsidRDefault="00807A6B" w14:paraId="14CB8E69" w14:textId="2EDB9164">
      <w:pPr>
        <w:spacing w:before="40" w:after="40"/>
      </w:pPr>
      <w:r>
        <w:t>The table below summarizes each unit's title, time frame, standards, content focus, assessments, resources, and differentiation supports.</w:t>
      </w:r>
    </w:p>
    <w:p w:rsidRPr="006B1FCA" w:rsidR="006B1FCA" w:rsidP="006B1FCA" w:rsidRDefault="006B1FCA" w14:paraId="20EAAFE8" w14:textId="1A55490B">
      <w:pPr>
        <w:pStyle w:val="Heading3"/>
      </w:pPr>
      <w:r w:rsidRPr="006B1FCA">
        <w:t>Unit Table 1</w:t>
      </w:r>
    </w:p>
    <w:tbl>
      <w:tblPr>
        <w:tblW w:w="4944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  <w:tblCaption w:val="General Overview"/>
        <w:tblDescription w:val="This table provides a general overview of course content by unit."/>
      </w:tblPr>
      <w:tblGrid>
        <w:gridCol w:w="1549"/>
        <w:gridCol w:w="2115"/>
        <w:gridCol w:w="2114"/>
        <w:gridCol w:w="2114"/>
        <w:gridCol w:w="2114"/>
        <w:gridCol w:w="2114"/>
        <w:gridCol w:w="2109"/>
      </w:tblGrid>
      <w:tr w:rsidR="002271C1" w:rsidTr="27A9BC9B" w14:paraId="7DAE3055" w14:textId="3BB87ABB">
        <w:trPr>
          <w:cantSplit/>
          <w:tblHeader/>
        </w:trPr>
        <w:tc>
          <w:tcPr>
            <w:tcW w:w="544" w:type="pct"/>
            <w:shd w:val="clear" w:color="auto" w:fill="1F3864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3D118F" w:rsidRDefault="003D118F" w14:paraId="7CCBE5E7" w14:textId="77777777">
            <w:pPr>
              <w:spacing w:before="40" w:after="40"/>
            </w:pPr>
            <w:r>
              <w:rPr>
                <w:b/>
                <w:bCs/>
                <w:color w:val="FFFFFF"/>
                <w:sz w:val="18"/>
                <w:szCs w:val="18"/>
              </w:rPr>
              <w:t>Section</w:t>
            </w:r>
          </w:p>
        </w:tc>
        <w:tc>
          <w:tcPr>
            <w:tcW w:w="743" w:type="pct"/>
            <w:shd w:val="clear" w:color="auto" w:fill="1B6B8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002271C1" w:rsidRDefault="003D118F" w14:paraId="353FC502" w14:textId="77777777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Unit 1</w:t>
            </w:r>
          </w:p>
        </w:tc>
        <w:tc>
          <w:tcPr>
            <w:tcW w:w="743" w:type="pct"/>
            <w:shd w:val="clear" w:color="auto" w:fill="1B6B8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002271C1" w:rsidRDefault="003D118F" w14:paraId="6A759B64" w14:textId="77777777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Unit 2</w:t>
            </w:r>
          </w:p>
        </w:tc>
        <w:tc>
          <w:tcPr>
            <w:tcW w:w="743" w:type="pct"/>
            <w:shd w:val="clear" w:color="auto" w:fill="1B6B8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002271C1" w:rsidRDefault="003D118F" w14:paraId="3CD737FA" w14:textId="77777777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Unit 3</w:t>
            </w:r>
          </w:p>
        </w:tc>
        <w:tc>
          <w:tcPr>
            <w:tcW w:w="743" w:type="pct"/>
            <w:shd w:val="clear" w:color="auto" w:fill="1B6B8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002271C1" w:rsidRDefault="003D118F" w14:paraId="278B33D5" w14:textId="77777777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Unit 4</w:t>
            </w:r>
          </w:p>
        </w:tc>
        <w:tc>
          <w:tcPr>
            <w:tcW w:w="743" w:type="pct"/>
            <w:shd w:val="clear" w:color="auto" w:fill="1B6B8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002271C1" w:rsidRDefault="003D118F" w14:paraId="22504D32" w14:textId="77777777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Unit 5</w:t>
            </w:r>
          </w:p>
        </w:tc>
        <w:tc>
          <w:tcPr>
            <w:tcW w:w="741" w:type="pct"/>
            <w:shd w:val="clear" w:color="auto" w:fill="1B6B8A"/>
            <w:tcMar/>
            <w:vAlign w:val="center"/>
          </w:tcPr>
          <w:p w:rsidR="003D118F" w:rsidP="002271C1" w:rsidRDefault="002271C1" w14:paraId="2F491D18" w14:textId="3348C286">
            <w:pPr>
              <w:spacing w:before="40" w:after="40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Unit 6</w:t>
            </w:r>
          </w:p>
        </w:tc>
      </w:tr>
      <w:tr w:rsidR="002271C1" w:rsidTr="27A9BC9B" w14:paraId="57D624D4" w14:textId="22EDEE4C">
        <w:trPr>
          <w:cantSplit/>
          <w:tblHeader/>
        </w:trPr>
        <w:tc>
          <w:tcPr>
            <w:tcW w:w="544" w:type="pct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3D118F" w:rsidRDefault="003D118F" w14:paraId="1E811D6C" w14:textId="77777777">
            <w:pPr>
              <w:spacing w:before="40"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Unit Name / Title</w:t>
            </w:r>
          </w:p>
        </w:tc>
        <w:tc>
          <w:tcPr>
            <w:tcW w:w="74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72814E2E" w:rsidRDefault="003D118F" w14:paraId="5A528B7A" w14:textId="75252BAB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5651E791" w:rsidR="2B50DCA9">
              <w:rPr>
                <w:sz w:val="20"/>
                <w:szCs w:val="20"/>
              </w:rPr>
              <w:t>Topic 1 – Number and Algebra</w:t>
            </w:r>
          </w:p>
        </w:tc>
        <w:tc>
          <w:tcPr>
            <w:tcW w:w="74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72814E2E" w:rsidRDefault="003D118F" w14:paraId="2BBDBFF5" w14:textId="377248F8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5651E791" w:rsidR="2B50DCA9">
              <w:rPr>
                <w:sz w:val="20"/>
                <w:szCs w:val="20"/>
              </w:rPr>
              <w:t xml:space="preserve">Topic 4 – Statistics and Probability </w:t>
            </w:r>
          </w:p>
        </w:tc>
        <w:tc>
          <w:tcPr>
            <w:tcW w:w="74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72814E2E" w:rsidRDefault="003D118F" w14:paraId="2979DE6A" w14:textId="785A21CB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5651E791" w:rsidR="2B50DCA9">
              <w:rPr>
                <w:sz w:val="20"/>
                <w:szCs w:val="20"/>
              </w:rPr>
              <w:t>Topic 2 – Functions</w:t>
            </w:r>
          </w:p>
        </w:tc>
        <w:tc>
          <w:tcPr>
            <w:tcW w:w="74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72814E2E" w:rsidRDefault="003D118F" w14:paraId="43565C21" w14:textId="7329F660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5651E791" w:rsidR="2B50DCA9">
              <w:rPr>
                <w:sz w:val="20"/>
                <w:szCs w:val="20"/>
              </w:rPr>
              <w:t xml:space="preserve">Topic 3 – Geometry and Trigonometry </w:t>
            </w:r>
          </w:p>
        </w:tc>
        <w:tc>
          <w:tcPr>
            <w:tcW w:w="74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72814E2E" w:rsidRDefault="003D118F" w14:paraId="63192CBC" w14:textId="39FB966F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5651E791" w:rsidR="2B50DCA9">
              <w:rPr>
                <w:sz w:val="20"/>
                <w:szCs w:val="20"/>
              </w:rPr>
              <w:t xml:space="preserve">Topic 5 – Calculus </w:t>
            </w:r>
          </w:p>
        </w:tc>
        <w:tc>
          <w:tcPr>
            <w:tcW w:w="741" w:type="pct"/>
            <w:shd w:val="clear" w:color="auto" w:fill="FFFFFF" w:themeFill="background1"/>
            <w:tcMar/>
            <w:vAlign w:val="center"/>
          </w:tcPr>
          <w:p w:rsidR="003D118F" w:rsidP="5651E791" w:rsidRDefault="003D118F" w14:paraId="1A246CB2" w14:textId="751A78E9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5651E791" w:rsidR="2B50DCA9">
              <w:rPr>
                <w:sz w:val="20"/>
                <w:szCs w:val="20"/>
              </w:rPr>
              <w:t xml:space="preserve">IB Exam Review </w:t>
            </w:r>
          </w:p>
          <w:p w:rsidR="003D118F" w:rsidP="72814E2E" w:rsidRDefault="003D118F" w14:paraId="1CDBA584" w14:textId="599FF3CB">
            <w:pPr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  <w:tr w:rsidR="002271C1" w:rsidTr="27A9BC9B" w14:paraId="0700E6AD" w14:textId="31696C81">
        <w:trPr>
          <w:cantSplit/>
          <w:tblHeader/>
        </w:trPr>
        <w:tc>
          <w:tcPr>
            <w:tcW w:w="544" w:type="pct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3D118F" w:rsidRDefault="003D118F" w14:paraId="4D4FAE82" w14:textId="77777777">
            <w:pPr>
              <w:spacing w:before="40"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Time Frame</w:t>
            </w:r>
          </w:p>
        </w:tc>
        <w:tc>
          <w:tcPr>
            <w:tcW w:w="74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72814E2E" w:rsidRDefault="003D118F" w14:paraId="04E694BC" w14:textId="5DC9978C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5651E791" w:rsidR="4175F2BA">
              <w:rPr>
                <w:sz w:val="20"/>
                <w:szCs w:val="20"/>
              </w:rPr>
              <w:t>4 weeks</w:t>
            </w:r>
          </w:p>
        </w:tc>
        <w:tc>
          <w:tcPr>
            <w:tcW w:w="74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72814E2E" w:rsidRDefault="003D118F" w14:paraId="1CE4AC2B" w14:textId="093C5743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5651E791" w:rsidR="4175F2BA">
              <w:rPr>
                <w:sz w:val="20"/>
                <w:szCs w:val="20"/>
              </w:rPr>
              <w:t>9 weeks</w:t>
            </w:r>
          </w:p>
        </w:tc>
        <w:tc>
          <w:tcPr>
            <w:tcW w:w="74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72814E2E" w:rsidRDefault="003D118F" w14:paraId="0BADA61F" w14:textId="08F5F7F6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5651E791" w:rsidR="4175F2BA">
              <w:rPr>
                <w:sz w:val="20"/>
                <w:szCs w:val="20"/>
              </w:rPr>
              <w:t>8 weeks</w:t>
            </w:r>
          </w:p>
        </w:tc>
        <w:tc>
          <w:tcPr>
            <w:tcW w:w="74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5651E791" w:rsidRDefault="003D118F" w14:paraId="1FCAA517" w14:textId="12BA3920">
            <w:pPr>
              <w:pStyle w:val="Normal"/>
              <w:suppressLineNumbers w:val="0"/>
              <w:bidi w:val="0"/>
              <w:spacing w:before="40" w:beforeAutospacing="off" w:after="40" w:afterAutospacing="off" w:line="259" w:lineRule="auto"/>
              <w:ind w:left="0" w:right="0"/>
              <w:jc w:val="center"/>
            </w:pPr>
            <w:r w:rsidRPr="5651E791" w:rsidR="4175F2BA">
              <w:rPr>
                <w:sz w:val="20"/>
                <w:szCs w:val="20"/>
              </w:rPr>
              <w:t>5 weeks</w:t>
            </w:r>
          </w:p>
        </w:tc>
        <w:tc>
          <w:tcPr>
            <w:tcW w:w="74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72814E2E" w:rsidRDefault="003D118F" w14:paraId="3C2C352D" w14:textId="1DFEC887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5651E791" w:rsidR="4175F2BA">
              <w:rPr>
                <w:sz w:val="20"/>
                <w:szCs w:val="20"/>
              </w:rPr>
              <w:t xml:space="preserve">5 weeks </w:t>
            </w:r>
          </w:p>
        </w:tc>
        <w:tc>
          <w:tcPr>
            <w:tcW w:w="741" w:type="pct"/>
            <w:shd w:val="clear" w:color="auto" w:fill="FFFFFF" w:themeFill="background1"/>
            <w:tcMar/>
            <w:vAlign w:val="center"/>
          </w:tcPr>
          <w:p w:rsidR="003D118F" w:rsidP="72814E2E" w:rsidRDefault="003D118F" w14:paraId="34746981" w14:textId="377AC4CF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5651E791" w:rsidR="4175F2BA">
              <w:rPr>
                <w:sz w:val="20"/>
                <w:szCs w:val="20"/>
              </w:rPr>
              <w:t xml:space="preserve">4 weeks </w:t>
            </w:r>
          </w:p>
        </w:tc>
      </w:tr>
      <w:tr w:rsidR="002271C1" w:rsidTr="27A9BC9B" w14:paraId="3F0D6481" w14:textId="71004F21">
        <w:trPr>
          <w:cantSplit/>
          <w:tblHeader/>
        </w:trPr>
        <w:tc>
          <w:tcPr>
            <w:tcW w:w="544" w:type="pct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3D118F" w:rsidRDefault="003D118F" w14:paraId="489E40D5" w14:textId="5D87D03D">
            <w:pPr>
              <w:spacing w:before="40"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Standards</w:t>
            </w:r>
          </w:p>
        </w:tc>
        <w:tc>
          <w:tcPr>
            <w:tcW w:w="74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72814E2E" w:rsidRDefault="003D118F" w14:paraId="7A29F7E1" w14:textId="50F79287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5651E791" w:rsidR="30B846C7">
              <w:rPr>
                <w:sz w:val="20"/>
                <w:szCs w:val="20"/>
              </w:rPr>
              <w:t>Topic 1: AI SL 1.1 – 1.8</w:t>
            </w:r>
          </w:p>
        </w:tc>
        <w:tc>
          <w:tcPr>
            <w:tcW w:w="74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72814E2E" w:rsidRDefault="003D118F" w14:paraId="37175E09" w14:textId="1D315738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5651E791" w:rsidR="30B846C7">
              <w:rPr>
                <w:sz w:val="20"/>
                <w:szCs w:val="20"/>
              </w:rPr>
              <w:t>Topic 4: AI SL 4.1 – 4.11</w:t>
            </w:r>
          </w:p>
        </w:tc>
        <w:tc>
          <w:tcPr>
            <w:tcW w:w="74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72814E2E" w:rsidRDefault="003D118F" w14:paraId="167F5D4F" w14:textId="361838A2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30AEAEFB" w:rsidR="30B846C7">
              <w:rPr>
                <w:sz w:val="20"/>
                <w:szCs w:val="20"/>
              </w:rPr>
              <w:t xml:space="preserve">Topic </w:t>
            </w:r>
            <w:r w:rsidRPr="30AEAEFB" w:rsidR="466DF604">
              <w:rPr>
                <w:sz w:val="20"/>
                <w:szCs w:val="20"/>
              </w:rPr>
              <w:t>2:</w:t>
            </w:r>
            <w:r w:rsidRPr="30AEAEFB" w:rsidR="30B846C7">
              <w:rPr>
                <w:sz w:val="20"/>
                <w:szCs w:val="20"/>
              </w:rPr>
              <w:t xml:space="preserve"> AI SL 2.1 – 2.6</w:t>
            </w:r>
          </w:p>
        </w:tc>
        <w:tc>
          <w:tcPr>
            <w:tcW w:w="74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72814E2E" w:rsidRDefault="003D118F" w14:paraId="2F2B519A" w14:textId="59D1451E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5651E791" w:rsidR="30B846C7">
              <w:rPr>
                <w:sz w:val="20"/>
                <w:szCs w:val="20"/>
              </w:rPr>
              <w:t>Topic 3: AI SL 3.1 – 3.6</w:t>
            </w:r>
          </w:p>
        </w:tc>
        <w:tc>
          <w:tcPr>
            <w:tcW w:w="74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72814E2E" w:rsidRDefault="003D118F" w14:paraId="2BE659BD" w14:textId="2CA1136B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5651E791" w:rsidR="30B846C7">
              <w:rPr>
                <w:sz w:val="20"/>
                <w:szCs w:val="20"/>
              </w:rPr>
              <w:t>Topic 5: AI SL 5.1 – 5.8</w:t>
            </w:r>
          </w:p>
        </w:tc>
        <w:tc>
          <w:tcPr>
            <w:tcW w:w="741" w:type="pct"/>
            <w:shd w:val="clear" w:color="auto" w:fill="FFFFFF" w:themeFill="background1"/>
            <w:tcMar/>
            <w:vAlign w:val="center"/>
          </w:tcPr>
          <w:p w:rsidR="003D118F" w:rsidP="72814E2E" w:rsidRDefault="003D118F" w14:paraId="33E899F4" w14:textId="0A27AFF9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5651E791" w:rsidR="30B846C7">
              <w:rPr>
                <w:sz w:val="20"/>
                <w:szCs w:val="20"/>
              </w:rPr>
              <w:t>All AI Standards 1.1-5.8</w:t>
            </w:r>
          </w:p>
        </w:tc>
      </w:tr>
      <w:tr w:rsidR="002271C1" w:rsidTr="27A9BC9B" w14:paraId="4E8A7768" w14:textId="7D66EDF1">
        <w:trPr>
          <w:cantSplit/>
          <w:tblHeader/>
        </w:trPr>
        <w:tc>
          <w:tcPr>
            <w:tcW w:w="544" w:type="pct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3D118F" w:rsidP="00CE3236" w:rsidRDefault="00E6281A" w14:paraId="12D13172" w14:textId="69CF9241">
            <w:pPr>
              <w:spacing w:before="40" w:after="40"/>
              <w:rPr>
                <w:b/>
                <w:bCs/>
                <w:color w:val="1F3864"/>
                <w:sz w:val="19"/>
                <w:szCs w:val="19"/>
              </w:rPr>
            </w:pPr>
            <w:r>
              <w:rPr>
                <w:b/>
                <w:bCs/>
                <w:color w:val="1F3864"/>
                <w:sz w:val="19"/>
                <w:szCs w:val="19"/>
              </w:rPr>
              <w:t>Content Specific Resources</w:t>
            </w:r>
          </w:p>
        </w:tc>
        <w:tc>
          <w:tcPr>
            <w:tcW w:w="74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5651E791" w:rsidRDefault="003D118F" w14:paraId="6CDE858A" w14:textId="395C2647">
            <w:pPr>
              <w:pStyle w:val="ListParagraph"/>
              <w:numPr>
                <w:ilvl w:val="0"/>
                <w:numId w:val="3"/>
              </w:numPr>
              <w:spacing w:before="40" w:after="40"/>
              <w:ind w:left="360"/>
              <w:jc w:val="left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5651E791" w:rsidR="306EC26E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1.1 Operations with numbers, scientific notation</w:t>
            </w:r>
          </w:p>
          <w:p w:rsidR="003D118F" w:rsidP="5651E791" w:rsidRDefault="003D118F" w14:paraId="081E6B2D" w14:textId="59E784B1">
            <w:pPr>
              <w:pStyle w:val="ListParagraph"/>
              <w:numPr>
                <w:ilvl w:val="0"/>
                <w:numId w:val="3"/>
              </w:numPr>
              <w:spacing w:before="40" w:after="40"/>
              <w:ind w:left="360"/>
              <w:jc w:val="left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5651E791" w:rsidR="306EC26E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1.2 Arithmetic Sequences and series</w:t>
            </w:r>
          </w:p>
          <w:p w:rsidR="003D118F" w:rsidP="5651E791" w:rsidRDefault="003D118F" w14:paraId="6664BAA9" w14:textId="4D78E26D">
            <w:pPr>
              <w:pStyle w:val="ListParagraph"/>
              <w:numPr>
                <w:ilvl w:val="0"/>
                <w:numId w:val="3"/>
              </w:numPr>
              <w:spacing w:before="40" w:after="40"/>
              <w:ind w:left="360"/>
              <w:jc w:val="left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5651E791" w:rsidR="306EC26E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1.3 Geometric Sequences and series</w:t>
            </w:r>
          </w:p>
          <w:p w:rsidR="003D118F" w:rsidP="5651E791" w:rsidRDefault="003D118F" w14:paraId="23765001" w14:textId="35E3A003">
            <w:pPr>
              <w:pStyle w:val="ListParagraph"/>
              <w:numPr>
                <w:ilvl w:val="0"/>
                <w:numId w:val="3"/>
              </w:numPr>
              <w:spacing w:before="40" w:after="40"/>
              <w:ind w:left="360"/>
              <w:jc w:val="left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5651E791" w:rsidR="306EC26E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1.4 Financial Applications of Geometric Sequences</w:t>
            </w:r>
          </w:p>
          <w:p w:rsidR="003D118F" w:rsidP="5651E791" w:rsidRDefault="003D118F" w14:paraId="5730606B" w14:textId="61BF73D1">
            <w:pPr>
              <w:pStyle w:val="ListParagraph"/>
              <w:numPr>
                <w:ilvl w:val="0"/>
                <w:numId w:val="3"/>
              </w:numPr>
              <w:spacing w:before="40" w:after="40"/>
              <w:ind w:left="360"/>
              <w:jc w:val="left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5651E791" w:rsidR="306EC26E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1.5 Laws of Exponents and logs</w:t>
            </w:r>
          </w:p>
          <w:p w:rsidR="003D118F" w:rsidP="5651E791" w:rsidRDefault="003D118F" w14:paraId="377CAE94" w14:textId="187DF306">
            <w:pPr>
              <w:pStyle w:val="ListParagraph"/>
              <w:numPr>
                <w:ilvl w:val="0"/>
                <w:numId w:val="3"/>
              </w:numPr>
              <w:spacing w:before="40" w:after="40"/>
              <w:ind w:left="360"/>
              <w:jc w:val="left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5651E791" w:rsidR="306EC26E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1.6 Approximation, significant figures, percentage error</w:t>
            </w:r>
          </w:p>
          <w:p w:rsidR="003D118F" w:rsidP="5651E791" w:rsidRDefault="003D118F" w14:paraId="0318AA1D" w14:textId="3C73E655">
            <w:pPr>
              <w:pStyle w:val="ListParagraph"/>
              <w:numPr>
                <w:ilvl w:val="0"/>
                <w:numId w:val="3"/>
              </w:numPr>
              <w:spacing w:before="40" w:after="40"/>
              <w:ind w:left="360"/>
              <w:jc w:val="left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5651E791" w:rsidR="306EC26E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1.7 Amortization and annuities</w:t>
            </w:r>
          </w:p>
          <w:p w:rsidR="003D118F" w:rsidP="30AEAEFB" w:rsidRDefault="003D118F" w14:paraId="7E62A792" w14:textId="74644B53">
            <w:pPr>
              <w:pStyle w:val="ListParagraph"/>
              <w:numPr>
                <w:ilvl w:val="0"/>
                <w:numId w:val="3"/>
              </w:numPr>
              <w:spacing w:before="40" w:after="40"/>
              <w:ind w:left="360"/>
              <w:jc w:val="left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30AEAEFB" w:rsidR="306EC26E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1.8 Using technology to solve systems</w:t>
            </w:r>
          </w:p>
        </w:tc>
        <w:tc>
          <w:tcPr>
            <w:tcW w:w="74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5651E791" w:rsidRDefault="003D118F" w14:paraId="4560B4EC" w14:textId="24D750B3">
            <w:pPr>
              <w:pStyle w:val="ListParagraph"/>
              <w:numPr>
                <w:ilvl w:val="0"/>
                <w:numId w:val="3"/>
              </w:numPr>
              <w:spacing w:before="40" w:after="40"/>
              <w:ind w:left="360"/>
              <w:jc w:val="left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5651E791" w:rsidR="306EC26E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4.1 Population, samples, outlier</w:t>
            </w:r>
          </w:p>
          <w:p w:rsidR="003D118F" w:rsidP="5651E791" w:rsidRDefault="003D118F" w14:paraId="1C20875C" w14:textId="3D0C5DC0">
            <w:pPr>
              <w:pStyle w:val="ListParagraph"/>
              <w:numPr>
                <w:ilvl w:val="0"/>
                <w:numId w:val="3"/>
              </w:numPr>
              <w:spacing w:before="40" w:after="40"/>
              <w:ind w:left="360"/>
              <w:jc w:val="left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5651E791" w:rsidR="306EC26E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4.2 Presentation of data, box-whisker plots, histograms</w:t>
            </w:r>
          </w:p>
          <w:p w:rsidR="003D118F" w:rsidP="5651E791" w:rsidRDefault="003D118F" w14:paraId="0DAD8C9B" w14:textId="220BB378">
            <w:pPr>
              <w:pStyle w:val="ListParagraph"/>
              <w:numPr>
                <w:ilvl w:val="0"/>
                <w:numId w:val="3"/>
              </w:numPr>
              <w:spacing w:before="40" w:after="40"/>
              <w:ind w:left="360"/>
              <w:jc w:val="left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5651E791" w:rsidR="306EC26E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4.3 Measures of central tendency &amp; dispersion</w:t>
            </w:r>
          </w:p>
          <w:p w:rsidR="003D118F" w:rsidP="5651E791" w:rsidRDefault="003D118F" w14:paraId="071CAA11" w14:textId="1AC52A6F">
            <w:pPr>
              <w:pStyle w:val="ListParagraph"/>
              <w:numPr>
                <w:ilvl w:val="0"/>
                <w:numId w:val="3"/>
              </w:numPr>
              <w:spacing w:before="40" w:after="40"/>
              <w:ind w:left="360"/>
              <w:jc w:val="left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5651E791" w:rsidR="306EC26E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4.4 Linear Regression</w:t>
            </w:r>
          </w:p>
          <w:p w:rsidR="003D118F" w:rsidP="5651E791" w:rsidRDefault="003D118F" w14:paraId="7F4D1D6C" w14:textId="230766BF">
            <w:pPr>
              <w:pStyle w:val="ListParagraph"/>
              <w:numPr>
                <w:ilvl w:val="0"/>
                <w:numId w:val="3"/>
              </w:numPr>
              <w:spacing w:before="40" w:after="40"/>
              <w:ind w:left="360"/>
              <w:jc w:val="left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5651E791" w:rsidR="306EC26E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 xml:space="preserve">4.5 Probability of Event </w:t>
            </w:r>
          </w:p>
          <w:p w:rsidR="003D118F" w:rsidP="5651E791" w:rsidRDefault="003D118F" w14:paraId="159DD9E3" w14:textId="16AA6CEE">
            <w:pPr>
              <w:pStyle w:val="ListParagraph"/>
              <w:numPr>
                <w:ilvl w:val="0"/>
                <w:numId w:val="3"/>
              </w:numPr>
              <w:spacing w:before="40" w:after="40"/>
              <w:ind w:left="360"/>
              <w:jc w:val="left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5651E791" w:rsidR="306EC26E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4.6 Probability diagrams, combined events, conditional probability, independent events</w:t>
            </w:r>
          </w:p>
          <w:p w:rsidR="003D118F" w:rsidP="5651E791" w:rsidRDefault="003D118F" w14:paraId="3CB16E2A" w14:textId="2563373D">
            <w:pPr>
              <w:pStyle w:val="ListParagraph"/>
              <w:numPr>
                <w:ilvl w:val="0"/>
                <w:numId w:val="3"/>
              </w:numPr>
              <w:spacing w:before="40" w:after="40"/>
              <w:ind w:left="360"/>
              <w:jc w:val="left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5651E791" w:rsidR="306EC26E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 xml:space="preserve">4.7 Discrete random variables and expected Value </w:t>
            </w:r>
          </w:p>
          <w:p w:rsidR="003D118F" w:rsidP="5651E791" w:rsidRDefault="003D118F" w14:paraId="6A53AC46" w14:textId="60BC8C54">
            <w:pPr>
              <w:pStyle w:val="ListParagraph"/>
              <w:numPr>
                <w:ilvl w:val="0"/>
                <w:numId w:val="3"/>
              </w:numPr>
              <w:spacing w:before="40" w:after="40"/>
              <w:ind w:left="360"/>
              <w:jc w:val="left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5651E791" w:rsidR="306EC26E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 xml:space="preserve">4.8 Binomial distribution </w:t>
            </w:r>
          </w:p>
          <w:p w:rsidR="003D118F" w:rsidP="5651E791" w:rsidRDefault="003D118F" w14:paraId="0F42A33F" w14:textId="04BB3F71">
            <w:pPr>
              <w:pStyle w:val="ListParagraph"/>
              <w:numPr>
                <w:ilvl w:val="0"/>
                <w:numId w:val="3"/>
              </w:numPr>
              <w:spacing w:before="40" w:after="40"/>
              <w:ind w:left="360"/>
              <w:jc w:val="left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5651E791" w:rsidR="306EC26E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 xml:space="preserve">4.9 Normal distribution </w:t>
            </w:r>
          </w:p>
          <w:p w:rsidR="003D118F" w:rsidP="5651E791" w:rsidRDefault="003D118F" w14:paraId="0FD8A572" w14:textId="6C08EE9F">
            <w:pPr>
              <w:pStyle w:val="ListParagraph"/>
              <w:numPr>
                <w:ilvl w:val="0"/>
                <w:numId w:val="3"/>
              </w:numPr>
              <w:spacing w:before="40" w:after="40"/>
              <w:ind w:left="360"/>
              <w:jc w:val="left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5651E791" w:rsidR="306EC26E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 xml:space="preserve">4.10 Spearman’s rank correlation coefficient </w:t>
            </w:r>
          </w:p>
          <w:p w:rsidR="003D118F" w:rsidP="30AEAEFB" w:rsidRDefault="003D118F" w14:paraId="29C37EFB" w14:textId="3D325025">
            <w:pPr>
              <w:pStyle w:val="ListParagraph"/>
              <w:numPr>
                <w:ilvl w:val="0"/>
                <w:numId w:val="3"/>
              </w:numPr>
              <w:spacing w:before="40" w:after="40"/>
              <w:ind w:left="360"/>
              <w:jc w:val="left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30AEAEFB" w:rsidR="306EC26E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4.11 Chi-squared test for independence and t-test</w:t>
            </w:r>
          </w:p>
        </w:tc>
        <w:tc>
          <w:tcPr>
            <w:tcW w:w="74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5651E791" w:rsidRDefault="003D118F" w14:paraId="27E6A9FF" w14:textId="196D0940">
            <w:pPr>
              <w:pStyle w:val="ListParagraph"/>
              <w:numPr>
                <w:ilvl w:val="0"/>
                <w:numId w:val="3"/>
              </w:numPr>
              <w:spacing w:before="40" w:after="40"/>
              <w:ind w:left="360"/>
              <w:jc w:val="left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5651E791" w:rsidR="306EC26E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2.1 Linear Equations, Parallel, Perpendicular Lines</w:t>
            </w:r>
          </w:p>
          <w:p w:rsidR="003D118F" w:rsidP="5651E791" w:rsidRDefault="003D118F" w14:paraId="3BBE8FC8" w14:textId="6BBE9380">
            <w:pPr>
              <w:pStyle w:val="ListParagraph"/>
              <w:numPr>
                <w:ilvl w:val="0"/>
                <w:numId w:val="3"/>
              </w:numPr>
              <w:spacing w:before="40" w:after="40"/>
              <w:ind w:left="360"/>
              <w:jc w:val="left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5651E791" w:rsidR="306EC26E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2.2 Domain, Range, Inverses</w:t>
            </w:r>
          </w:p>
          <w:p w:rsidR="003D118F" w:rsidP="5651E791" w:rsidRDefault="003D118F" w14:paraId="674D313C" w14:textId="2A331DFF">
            <w:pPr>
              <w:pStyle w:val="ListParagraph"/>
              <w:numPr>
                <w:ilvl w:val="0"/>
                <w:numId w:val="3"/>
              </w:numPr>
              <w:spacing w:before="40" w:after="40"/>
              <w:ind w:left="360"/>
              <w:jc w:val="left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5651E791" w:rsidR="306EC26E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2.3 Graphs of Functions</w:t>
            </w:r>
          </w:p>
          <w:p w:rsidR="003D118F" w:rsidP="5651E791" w:rsidRDefault="003D118F" w14:paraId="714115DD" w14:textId="4FECE6DB">
            <w:pPr>
              <w:pStyle w:val="ListParagraph"/>
              <w:numPr>
                <w:ilvl w:val="0"/>
                <w:numId w:val="3"/>
              </w:numPr>
              <w:spacing w:before="40" w:after="40"/>
              <w:ind w:left="360"/>
              <w:jc w:val="left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5651E791" w:rsidR="306EC26E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2.4 Key features of Graphs</w:t>
            </w:r>
          </w:p>
          <w:p w:rsidR="003D118F" w:rsidP="5651E791" w:rsidRDefault="003D118F" w14:paraId="05109893" w14:textId="1544F160">
            <w:pPr>
              <w:pStyle w:val="ListParagraph"/>
              <w:numPr>
                <w:ilvl w:val="0"/>
                <w:numId w:val="3"/>
              </w:numPr>
              <w:spacing w:before="40" w:after="40"/>
              <w:ind w:left="360"/>
              <w:jc w:val="left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5651E791" w:rsidR="306EC26E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2.5 Modeling with linear, quadratic, exponential, cubic, and sinusoidal function</w:t>
            </w:r>
          </w:p>
          <w:p w:rsidR="003D118F" w:rsidP="30AEAEFB" w:rsidRDefault="003D118F" w14:paraId="4BEB2F3C" w14:textId="5691880D">
            <w:pPr>
              <w:pStyle w:val="ListParagraph"/>
              <w:numPr>
                <w:ilvl w:val="0"/>
                <w:numId w:val="3"/>
              </w:numPr>
              <w:spacing w:before="40" w:after="40"/>
              <w:ind w:left="360"/>
              <w:jc w:val="left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30AEAEFB" w:rsidR="306EC26E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2.6 Modeling with functions in real context</w:t>
            </w:r>
          </w:p>
        </w:tc>
        <w:tc>
          <w:tcPr>
            <w:tcW w:w="74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5651E791" w:rsidRDefault="003D118F" w14:paraId="62A2465F" w14:textId="000FAC91">
            <w:pPr>
              <w:pStyle w:val="ListParagraph"/>
              <w:numPr>
                <w:ilvl w:val="0"/>
                <w:numId w:val="3"/>
              </w:numPr>
              <w:spacing w:before="40" w:after="40"/>
              <w:ind w:left="360"/>
              <w:jc w:val="left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5651E791" w:rsidR="306EC26E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3.1 Distance, midpoint, volume, surface area in two and three dimensions</w:t>
            </w:r>
          </w:p>
          <w:p w:rsidR="003D118F" w:rsidP="5651E791" w:rsidRDefault="003D118F" w14:paraId="6DBA72EB" w14:textId="68EB7777">
            <w:pPr>
              <w:pStyle w:val="ListParagraph"/>
              <w:numPr>
                <w:ilvl w:val="0"/>
                <w:numId w:val="3"/>
              </w:numPr>
              <w:spacing w:before="40" w:after="40"/>
              <w:ind w:left="360"/>
              <w:jc w:val="left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5651E791" w:rsidR="306EC26E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3.2 Sine, Cosine, Tangent Ratios, Sine Rule, Cosine Rule &amp; Area of a Triangle</w:t>
            </w:r>
          </w:p>
          <w:p w:rsidR="003D118F" w:rsidP="5651E791" w:rsidRDefault="003D118F" w14:paraId="2467115D" w14:textId="7119A7EA">
            <w:pPr>
              <w:pStyle w:val="ListParagraph"/>
              <w:numPr>
                <w:ilvl w:val="0"/>
                <w:numId w:val="3"/>
              </w:numPr>
              <w:spacing w:before="40" w:after="40"/>
              <w:ind w:left="360"/>
              <w:jc w:val="left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5651E791" w:rsidR="306EC26E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3.3 Right triangle trigonometry, angles of elevation and depression</w:t>
            </w:r>
          </w:p>
          <w:p w:rsidR="003D118F" w:rsidP="5651E791" w:rsidRDefault="003D118F" w14:paraId="0327782B" w14:textId="10EA0864">
            <w:pPr>
              <w:pStyle w:val="ListParagraph"/>
              <w:numPr>
                <w:ilvl w:val="0"/>
                <w:numId w:val="3"/>
              </w:numPr>
              <w:spacing w:before="40" w:after="40"/>
              <w:ind w:left="360"/>
              <w:jc w:val="left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5651E791" w:rsidR="306EC26E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3.4 The circle: arc length, sector area</w:t>
            </w:r>
          </w:p>
          <w:p w:rsidR="003D118F" w:rsidP="5651E791" w:rsidRDefault="003D118F" w14:paraId="1A17BFA6" w14:textId="36054716">
            <w:pPr>
              <w:pStyle w:val="ListParagraph"/>
              <w:numPr>
                <w:ilvl w:val="0"/>
                <w:numId w:val="3"/>
              </w:numPr>
              <w:spacing w:before="40" w:after="40"/>
              <w:ind w:left="360"/>
              <w:jc w:val="left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5651E791" w:rsidR="306EC26E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3.5 Equations of perpendicular bisectors</w:t>
            </w:r>
          </w:p>
          <w:p w:rsidR="003D118F" w:rsidP="30AEAEFB" w:rsidRDefault="003D118F" w14:paraId="187FF8A6" w14:textId="21D98DC9">
            <w:pPr>
              <w:pStyle w:val="ListParagraph"/>
              <w:numPr>
                <w:ilvl w:val="0"/>
                <w:numId w:val="3"/>
              </w:numPr>
              <w:spacing w:before="40" w:after="40"/>
              <w:ind w:left="360"/>
              <w:jc w:val="left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30AEAEFB" w:rsidR="306EC26E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3.6 Voronoi diagrams</w:t>
            </w:r>
          </w:p>
        </w:tc>
        <w:tc>
          <w:tcPr>
            <w:tcW w:w="74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5651E791" w:rsidRDefault="003D118F" w14:paraId="3138469A" w14:textId="32854E0A">
            <w:pPr>
              <w:pStyle w:val="ListParagraph"/>
              <w:numPr>
                <w:ilvl w:val="0"/>
                <w:numId w:val="3"/>
              </w:numPr>
              <w:spacing w:before="40" w:after="40"/>
              <w:ind w:left="360"/>
              <w:jc w:val="left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5651E791" w:rsidR="306EC26E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5.1 Concept of limit, derivative as a gradient of a function and a rate of change</w:t>
            </w:r>
          </w:p>
          <w:p w:rsidR="003D118F" w:rsidP="5651E791" w:rsidRDefault="003D118F" w14:paraId="6824ACB5" w14:textId="75C01E04">
            <w:pPr>
              <w:pStyle w:val="ListParagraph"/>
              <w:numPr>
                <w:ilvl w:val="0"/>
                <w:numId w:val="3"/>
              </w:numPr>
              <w:spacing w:before="40" w:after="40"/>
              <w:ind w:left="360"/>
              <w:jc w:val="left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5651E791" w:rsidR="306EC26E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5.2 Increasing and decreasing functions</w:t>
            </w:r>
          </w:p>
          <w:p w:rsidR="003D118F" w:rsidP="5651E791" w:rsidRDefault="003D118F" w14:paraId="0510F7A2" w14:textId="58AA4208">
            <w:pPr>
              <w:pStyle w:val="ListParagraph"/>
              <w:numPr>
                <w:ilvl w:val="0"/>
                <w:numId w:val="3"/>
              </w:numPr>
              <w:spacing w:before="40" w:after="40"/>
              <w:ind w:left="360"/>
              <w:jc w:val="left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5651E791" w:rsidR="306EC26E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5.3 Derivative – power rule</w:t>
            </w:r>
          </w:p>
          <w:p w:rsidR="003D118F" w:rsidP="5651E791" w:rsidRDefault="003D118F" w14:paraId="2BAB5613" w14:textId="75B5403A">
            <w:pPr>
              <w:pStyle w:val="ListParagraph"/>
              <w:numPr>
                <w:ilvl w:val="0"/>
                <w:numId w:val="3"/>
              </w:numPr>
              <w:spacing w:before="40" w:after="40"/>
              <w:ind w:left="360"/>
              <w:jc w:val="left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5651E791" w:rsidR="306EC26E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5.4 Tangents and normal</w:t>
            </w:r>
          </w:p>
          <w:p w:rsidR="003D118F" w:rsidP="5651E791" w:rsidRDefault="003D118F" w14:paraId="7A5AA561" w14:textId="5091B037">
            <w:pPr>
              <w:pStyle w:val="ListParagraph"/>
              <w:numPr>
                <w:ilvl w:val="0"/>
                <w:numId w:val="3"/>
              </w:numPr>
              <w:spacing w:before="40" w:after="40"/>
              <w:ind w:left="360"/>
              <w:jc w:val="left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5651E791" w:rsidR="306EC26E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5.5 Anti-differentiation, initial conditions, definite integrals as area</w:t>
            </w:r>
          </w:p>
          <w:p w:rsidR="003D118F" w:rsidP="5651E791" w:rsidRDefault="003D118F" w14:paraId="2DC061B1" w14:textId="339EC71A">
            <w:pPr>
              <w:pStyle w:val="ListParagraph"/>
              <w:numPr>
                <w:ilvl w:val="0"/>
                <w:numId w:val="3"/>
              </w:numPr>
              <w:spacing w:before="40" w:after="40"/>
              <w:ind w:left="360"/>
              <w:jc w:val="left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5651E791" w:rsidR="306EC26E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5.6 Derivative of zero, local maximums and minimums</w:t>
            </w:r>
          </w:p>
          <w:p w:rsidR="003D118F" w:rsidP="5651E791" w:rsidRDefault="003D118F" w14:paraId="07868574" w14:textId="4DA35C46">
            <w:pPr>
              <w:pStyle w:val="ListParagraph"/>
              <w:numPr>
                <w:ilvl w:val="0"/>
                <w:numId w:val="3"/>
              </w:numPr>
              <w:spacing w:before="40" w:after="40"/>
              <w:ind w:left="360"/>
              <w:jc w:val="left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5651E791" w:rsidR="306EC26E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5.7 Optimization</w:t>
            </w:r>
          </w:p>
          <w:p w:rsidR="003D118F" w:rsidP="30AEAEFB" w:rsidRDefault="003D118F" w14:paraId="0072C8B5" w14:textId="26925D33">
            <w:pPr>
              <w:pStyle w:val="ListParagraph"/>
              <w:numPr>
                <w:ilvl w:val="0"/>
                <w:numId w:val="3"/>
              </w:numPr>
              <w:spacing w:before="40" w:after="40"/>
              <w:ind w:left="360"/>
              <w:jc w:val="left"/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</w:pPr>
            <w:r w:rsidRPr="30AEAEFB" w:rsidR="306EC26E">
              <w:rPr>
                <w:rFonts w:ascii="Roboto" w:hAnsi="Roboto" w:eastAsia="Roboto" w:cs="Roboto"/>
                <w:noProof w:val="0"/>
                <w:sz w:val="20"/>
                <w:szCs w:val="20"/>
                <w:lang w:val="en-US"/>
              </w:rPr>
              <w:t>5.8 Trapezoidal rule</w:t>
            </w:r>
          </w:p>
        </w:tc>
        <w:tc>
          <w:tcPr>
            <w:tcW w:w="741" w:type="pct"/>
            <w:shd w:val="clear" w:color="auto" w:fill="FFFFFF" w:themeFill="background1"/>
            <w:tcMar/>
            <w:vAlign w:val="center"/>
          </w:tcPr>
          <w:p w:rsidR="003D118F" w:rsidP="72814E2E" w:rsidRDefault="003D118F" w14:paraId="70C3419D" w14:textId="66FF14BF">
            <w:pPr>
              <w:spacing w:before="40" w:after="40"/>
              <w:jc w:val="center"/>
            </w:pPr>
            <w:r w:rsidRPr="68961B40" w:rsidR="1DBCF4D8">
              <w:rPr>
                <w:sz w:val="20"/>
                <w:szCs w:val="20"/>
              </w:rPr>
              <w:t>Instruction during this timeframe addresses standards introduced in prior unit planners. Specific focus areas will vary based on individual and class-level student achievement, remediation, and enrichment needs.</w:t>
            </w:r>
          </w:p>
        </w:tc>
      </w:tr>
      <w:tr w:rsidR="002271C1" w:rsidTr="27A9BC9B" w14:paraId="53626661" w14:textId="0DB92909">
        <w:trPr>
          <w:cantSplit/>
          <w:tblHeader/>
        </w:trPr>
        <w:tc>
          <w:tcPr>
            <w:tcW w:w="544" w:type="pct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3D118F" w:rsidRDefault="00E6281A" w14:paraId="53452579" w14:textId="40AF84E2">
            <w:pPr>
              <w:spacing w:before="40" w:after="40"/>
              <w:rPr>
                <w:b/>
                <w:bCs/>
                <w:color w:val="1F3864"/>
                <w:sz w:val="19"/>
                <w:szCs w:val="19"/>
              </w:rPr>
            </w:pPr>
            <w:r w:rsidRPr="00E6281A">
              <w:rPr>
                <w:b/>
                <w:bCs/>
                <w:color w:val="1F3864"/>
                <w:sz w:val="19"/>
                <w:szCs w:val="19"/>
              </w:rPr>
              <w:t>Common Assessment / Performance Projects</w:t>
            </w:r>
          </w:p>
        </w:tc>
        <w:tc>
          <w:tcPr>
            <w:tcW w:w="74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30AEAEFB" w:rsidRDefault="003D118F" w14:paraId="08EE66CF" w14:textId="30B081E7">
            <w:pPr>
              <w:pStyle w:val="Normal"/>
              <w:jc w:val="center"/>
              <w:rPr>
                <w:rFonts w:ascii="Roboto" w:hAnsi="Roboto" w:eastAsia="Roboto" w:cs="Roboto"/>
                <w:b w:val="1"/>
                <w:bCs w:val="1"/>
                <w:color w:val="1F3864"/>
                <w:sz w:val="20"/>
                <w:szCs w:val="20"/>
              </w:rPr>
            </w:pPr>
            <w:r w:rsidR="0E37BFF6">
              <w:rPr/>
              <w:t>Daily Assignments/Other formative assessments</w:t>
            </w:r>
          </w:p>
          <w:p w:rsidR="003D118F" w:rsidP="30AEAEFB" w:rsidRDefault="003D118F" w14:paraId="1EBB72CB" w14:textId="79E21E14">
            <w:pPr>
              <w:pStyle w:val="Normal"/>
              <w:jc w:val="center"/>
              <w:rPr>
                <w:rFonts w:ascii="Roboto" w:hAnsi="Roboto" w:eastAsia="Roboto" w:cs="Roboto"/>
                <w:b w:val="1"/>
                <w:bCs w:val="1"/>
                <w:color w:val="1F3864"/>
                <w:sz w:val="20"/>
                <w:szCs w:val="20"/>
              </w:rPr>
            </w:pPr>
            <w:r w:rsidR="0E37BFF6">
              <w:rPr/>
              <w:t>Summative Assessments</w:t>
            </w:r>
          </w:p>
        </w:tc>
        <w:tc>
          <w:tcPr>
            <w:tcW w:w="74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30AEAEFB" w:rsidRDefault="003D118F" w14:paraId="725E7E02" w14:textId="30B081E7">
            <w:pPr>
              <w:pStyle w:val="Normal"/>
              <w:jc w:val="center"/>
              <w:rPr>
                <w:rFonts w:ascii="Roboto" w:hAnsi="Roboto" w:eastAsia="Roboto" w:cs="Roboto"/>
                <w:b w:val="1"/>
                <w:bCs w:val="1"/>
                <w:color w:val="1F3864"/>
                <w:sz w:val="20"/>
                <w:szCs w:val="20"/>
              </w:rPr>
            </w:pPr>
            <w:r w:rsidR="3B97539F">
              <w:rPr/>
              <w:t>Daily Assignments/Other formative assessments</w:t>
            </w:r>
          </w:p>
          <w:p w:rsidR="003D118F" w:rsidP="30AEAEFB" w:rsidRDefault="003D118F" w14:paraId="182F9570" w14:textId="35A05969">
            <w:pPr>
              <w:pStyle w:val="Normal"/>
              <w:jc w:val="center"/>
              <w:rPr>
                <w:rFonts w:ascii="Roboto" w:hAnsi="Roboto" w:eastAsia="Roboto" w:cs="Roboto"/>
                <w:b w:val="1"/>
                <w:bCs w:val="1"/>
                <w:color w:val="1F3864"/>
                <w:sz w:val="20"/>
                <w:szCs w:val="20"/>
              </w:rPr>
            </w:pPr>
            <w:r w:rsidR="3B97539F">
              <w:rPr/>
              <w:t>Summative Assessments</w:t>
            </w:r>
          </w:p>
        </w:tc>
        <w:tc>
          <w:tcPr>
            <w:tcW w:w="74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30AEAEFB" w:rsidRDefault="003D118F" w14:paraId="35AE0047" w14:textId="30B081E7">
            <w:pPr>
              <w:pStyle w:val="Normal"/>
              <w:jc w:val="center"/>
              <w:rPr>
                <w:rFonts w:ascii="Roboto" w:hAnsi="Roboto" w:eastAsia="Roboto" w:cs="Roboto"/>
                <w:b w:val="1"/>
                <w:bCs w:val="1"/>
                <w:color w:val="1F3864"/>
                <w:sz w:val="20"/>
                <w:szCs w:val="20"/>
              </w:rPr>
            </w:pPr>
            <w:r w:rsidR="3B97539F">
              <w:rPr/>
              <w:t>Daily Assignments/Other formative assessments</w:t>
            </w:r>
          </w:p>
          <w:p w:rsidR="003D118F" w:rsidP="30AEAEFB" w:rsidRDefault="003D118F" w14:paraId="7484AC4C" w14:textId="51AD0530">
            <w:pPr>
              <w:pStyle w:val="Normal"/>
              <w:jc w:val="center"/>
              <w:rPr>
                <w:rFonts w:ascii="Roboto" w:hAnsi="Roboto" w:eastAsia="Roboto" w:cs="Roboto"/>
                <w:b w:val="1"/>
                <w:bCs w:val="1"/>
                <w:color w:val="1F3864"/>
                <w:sz w:val="20"/>
                <w:szCs w:val="20"/>
              </w:rPr>
            </w:pPr>
            <w:r w:rsidR="3B97539F">
              <w:rPr/>
              <w:t>Summative Assessments</w:t>
            </w:r>
          </w:p>
        </w:tc>
        <w:tc>
          <w:tcPr>
            <w:tcW w:w="74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30AEAEFB" w:rsidRDefault="003D118F" w14:paraId="556D77A9" w14:textId="30B081E7">
            <w:pPr>
              <w:pStyle w:val="Normal"/>
              <w:jc w:val="center"/>
              <w:rPr>
                <w:rFonts w:ascii="Roboto" w:hAnsi="Roboto" w:eastAsia="Roboto" w:cs="Roboto"/>
                <w:b w:val="1"/>
                <w:bCs w:val="1"/>
                <w:color w:val="1F3864"/>
                <w:sz w:val="20"/>
                <w:szCs w:val="20"/>
              </w:rPr>
            </w:pPr>
            <w:r w:rsidR="3B97539F">
              <w:rPr/>
              <w:t>Daily Assignments/Other formative assessments</w:t>
            </w:r>
          </w:p>
          <w:p w:rsidR="003D118F" w:rsidP="30AEAEFB" w:rsidRDefault="003D118F" w14:paraId="20D2CBCF" w14:textId="40BA71B6">
            <w:pPr>
              <w:pStyle w:val="Normal"/>
              <w:jc w:val="center"/>
              <w:rPr>
                <w:rFonts w:ascii="Roboto" w:hAnsi="Roboto" w:eastAsia="Roboto" w:cs="Roboto"/>
                <w:b w:val="1"/>
                <w:bCs w:val="1"/>
                <w:color w:val="1F3864"/>
                <w:sz w:val="20"/>
                <w:szCs w:val="20"/>
              </w:rPr>
            </w:pPr>
            <w:r w:rsidR="3B97539F">
              <w:rPr/>
              <w:t>Summative Assessments</w:t>
            </w:r>
          </w:p>
        </w:tc>
        <w:tc>
          <w:tcPr>
            <w:tcW w:w="743" w:type="pct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30AEAEFB" w:rsidRDefault="003D118F" w14:paraId="69B3B007" w14:textId="30B081E7">
            <w:pPr>
              <w:pStyle w:val="Normal"/>
              <w:jc w:val="center"/>
              <w:rPr>
                <w:rFonts w:ascii="Roboto" w:hAnsi="Roboto" w:eastAsia="Roboto" w:cs="Roboto"/>
                <w:b w:val="1"/>
                <w:bCs w:val="1"/>
                <w:color w:val="1F3864"/>
                <w:sz w:val="20"/>
                <w:szCs w:val="20"/>
              </w:rPr>
            </w:pPr>
            <w:r w:rsidR="3B97539F">
              <w:rPr/>
              <w:t>Daily Assignments/Other formative assessments</w:t>
            </w:r>
          </w:p>
          <w:p w:rsidR="003D118F" w:rsidP="30AEAEFB" w:rsidRDefault="003D118F" w14:paraId="51E182C3" w14:textId="1BF96653">
            <w:pPr>
              <w:pStyle w:val="Normal"/>
              <w:jc w:val="center"/>
              <w:rPr>
                <w:rFonts w:ascii="Roboto" w:hAnsi="Roboto" w:eastAsia="Roboto" w:cs="Roboto"/>
                <w:b w:val="1"/>
                <w:bCs w:val="1"/>
                <w:color w:val="1F3864"/>
                <w:sz w:val="20"/>
                <w:szCs w:val="20"/>
              </w:rPr>
            </w:pPr>
            <w:r w:rsidR="3B97539F">
              <w:rPr/>
              <w:t>Summative Assessments</w:t>
            </w:r>
          </w:p>
        </w:tc>
        <w:tc>
          <w:tcPr>
            <w:tcW w:w="741" w:type="pct"/>
            <w:shd w:val="clear" w:color="auto" w:fill="FFFFFF" w:themeFill="background1"/>
            <w:tcMar/>
            <w:vAlign w:val="center"/>
          </w:tcPr>
          <w:p w:rsidR="003D118F" w:rsidP="30AEAEFB" w:rsidRDefault="003D118F" w14:paraId="502BA746" w14:textId="60D8F65B">
            <w:pPr>
              <w:pStyle w:val="Normal"/>
              <w:jc w:val="center"/>
            </w:pPr>
            <w:r w:rsidR="0E37BFF6">
              <w:rPr/>
              <w:t>Mock IB Exam</w:t>
            </w:r>
          </w:p>
          <w:p w:rsidR="003D118F" w:rsidP="30AEAEFB" w:rsidRDefault="003D118F" w14:paraId="3D3A7B37" w14:textId="6F5A334B">
            <w:pPr>
              <w:pStyle w:val="Normal"/>
              <w:jc w:val="center"/>
            </w:pPr>
            <w:r w:rsidR="7F7D72CA">
              <w:rPr/>
              <w:t>Review notebook</w:t>
            </w:r>
          </w:p>
          <w:p w:rsidR="003D118F" w:rsidP="30AEAEFB" w:rsidRDefault="003D118F" w14:paraId="136801A2" w14:textId="4EE0CBE7">
            <w:pPr>
              <w:pStyle w:val="Normal"/>
              <w:jc w:val="center"/>
              <w:rPr>
                <w:b w:val="1"/>
                <w:bCs w:val="1"/>
                <w:color w:val="1F3864"/>
                <w:sz w:val="20"/>
                <w:szCs w:val="20"/>
              </w:rPr>
            </w:pPr>
            <w:r w:rsidR="7F7D72CA">
              <w:rPr/>
              <w:t>Past exams and exam questions</w:t>
            </w:r>
            <w:r w:rsidR="0E37BFF6">
              <w:rPr/>
              <w:t xml:space="preserve"> </w:t>
            </w:r>
          </w:p>
        </w:tc>
      </w:tr>
    </w:tbl>
    <w:p w:rsidR="002271C1" w:rsidP="00E6281A" w:rsidRDefault="002271C1" w14:paraId="4ADAD122" w14:textId="6365901D">
      <w:pPr>
        <w:pStyle w:val="Heading2"/>
      </w:pPr>
      <w:r>
        <w:t>Differentiation</w:t>
      </w:r>
      <w:r w:rsidR="000549E4">
        <w:t xml:space="preserve"> for Tiered Learners</w:t>
      </w:r>
    </w:p>
    <w:p w:rsidRPr="001749E5" w:rsidR="001749E5" w:rsidP="001749E5" w:rsidRDefault="001749E5" w14:paraId="4B5EB5E0" w14:textId="77777777">
      <w:r w:rsidRPr="001749E5">
        <w:t>Marietta City Schools teachers provide specific differentiation of learning experiences for all students. Details for differentiation for common learning experiences are included on the district unit planners.</w:t>
      </w:r>
    </w:p>
    <w:sectPr w:rsidRPr="001749E5" w:rsidR="001749E5">
      <w:footerReference w:type="default" r:id="rId11"/>
      <w:pgSz w:w="15840" w:h="12240" w:orient="landscape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C5F11" w:rsidRDefault="002C5F11" w14:paraId="6CB2CF0B" w14:textId="77777777">
      <w:r>
        <w:separator/>
      </w:r>
    </w:p>
  </w:endnote>
  <w:endnote w:type="continuationSeparator" w:id="0">
    <w:p w:rsidR="002C5F11" w:rsidRDefault="002C5F11" w14:paraId="68424B4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E31B2" w:rsidRDefault="001E31B2" w14:paraId="3BF915BF" w14:textId="07CC741C">
    <w:pPr>
      <w:spacing w:before="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C5F11" w:rsidRDefault="002C5F11" w14:paraId="5B1AEB36" w14:textId="77777777">
      <w:r>
        <w:separator/>
      </w:r>
    </w:p>
  </w:footnote>
  <w:footnote w:type="continuationSeparator" w:id="0">
    <w:p w:rsidR="002C5F11" w:rsidRDefault="002C5F11" w14:paraId="4C68EFEC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">
    <w:nsid w:val="6e32d2a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2c9243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FB06D9F"/>
    <w:multiLevelType w:val="hybridMultilevel"/>
    <w:tmpl w:val="968AB216"/>
    <w:lvl w:ilvl="0" w:tplc="9D82ED36">
      <w:start w:val="1"/>
      <w:numFmt w:val="bullet"/>
      <w:lvlText w:val="●"/>
      <w:lvlJc w:val="left"/>
      <w:pPr>
        <w:ind w:left="720" w:hanging="360"/>
      </w:pPr>
    </w:lvl>
    <w:lvl w:ilvl="1" w:tplc="F244DC20">
      <w:start w:val="1"/>
      <w:numFmt w:val="bullet"/>
      <w:lvlText w:val="○"/>
      <w:lvlJc w:val="left"/>
      <w:pPr>
        <w:ind w:left="1440" w:hanging="360"/>
      </w:pPr>
    </w:lvl>
    <w:lvl w:ilvl="2" w:tplc="44107600">
      <w:start w:val="1"/>
      <w:numFmt w:val="bullet"/>
      <w:lvlText w:val="■"/>
      <w:lvlJc w:val="left"/>
      <w:pPr>
        <w:ind w:left="2160" w:hanging="360"/>
      </w:pPr>
    </w:lvl>
    <w:lvl w:ilvl="3" w:tplc="501A54A8">
      <w:start w:val="1"/>
      <w:numFmt w:val="bullet"/>
      <w:lvlText w:val="●"/>
      <w:lvlJc w:val="left"/>
      <w:pPr>
        <w:ind w:left="2880" w:hanging="360"/>
      </w:pPr>
    </w:lvl>
    <w:lvl w:ilvl="4" w:tplc="40D0D424">
      <w:start w:val="1"/>
      <w:numFmt w:val="bullet"/>
      <w:lvlText w:val="○"/>
      <w:lvlJc w:val="left"/>
      <w:pPr>
        <w:ind w:left="3600" w:hanging="360"/>
      </w:pPr>
    </w:lvl>
    <w:lvl w:ilvl="5" w:tplc="1DEA24F8">
      <w:start w:val="1"/>
      <w:numFmt w:val="bullet"/>
      <w:lvlText w:val="■"/>
      <w:lvlJc w:val="left"/>
      <w:pPr>
        <w:ind w:left="4320" w:hanging="360"/>
      </w:pPr>
    </w:lvl>
    <w:lvl w:ilvl="6" w:tplc="860E593C">
      <w:start w:val="1"/>
      <w:numFmt w:val="bullet"/>
      <w:lvlText w:val="●"/>
      <w:lvlJc w:val="left"/>
      <w:pPr>
        <w:ind w:left="5040" w:hanging="360"/>
      </w:pPr>
    </w:lvl>
    <w:lvl w:ilvl="7" w:tplc="EC004EAC">
      <w:start w:val="1"/>
      <w:numFmt w:val="bullet"/>
      <w:lvlText w:val="●"/>
      <w:lvlJc w:val="left"/>
      <w:pPr>
        <w:ind w:left="5760" w:hanging="360"/>
      </w:pPr>
    </w:lvl>
    <w:lvl w:ilvl="8" w:tplc="71A41794">
      <w:start w:val="1"/>
      <w:numFmt w:val="bullet"/>
      <w:lvlText w:val="●"/>
      <w:lvlJc w:val="left"/>
      <w:pPr>
        <w:ind w:left="6480" w:hanging="360"/>
      </w:pPr>
    </w:lvl>
  </w:abstractNum>
  <w:num w:numId="3">
    <w:abstractNumId w:val="2"/>
  </w:num>
  <w:num w:numId="2">
    <w:abstractNumId w:val="1"/>
  </w:num>
  <w:num w:numId="1" w16cid:durableId="83329945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1B2"/>
    <w:rsid w:val="000549E4"/>
    <w:rsid w:val="001749E5"/>
    <w:rsid w:val="001E31B2"/>
    <w:rsid w:val="002271C1"/>
    <w:rsid w:val="002C5F11"/>
    <w:rsid w:val="003A7E03"/>
    <w:rsid w:val="003D118F"/>
    <w:rsid w:val="004B7A3C"/>
    <w:rsid w:val="004D0569"/>
    <w:rsid w:val="00562E8B"/>
    <w:rsid w:val="006B1FCA"/>
    <w:rsid w:val="006B5E1C"/>
    <w:rsid w:val="00807A6B"/>
    <w:rsid w:val="009956B5"/>
    <w:rsid w:val="00A12F25"/>
    <w:rsid w:val="00A77DD3"/>
    <w:rsid w:val="00CC0430"/>
    <w:rsid w:val="00D2527D"/>
    <w:rsid w:val="00D952F1"/>
    <w:rsid w:val="00E6281A"/>
    <w:rsid w:val="00EA3400"/>
    <w:rsid w:val="00F71A4E"/>
    <w:rsid w:val="00FC5CD4"/>
    <w:rsid w:val="019D0346"/>
    <w:rsid w:val="08C4F87D"/>
    <w:rsid w:val="0E37BFF6"/>
    <w:rsid w:val="15092BD6"/>
    <w:rsid w:val="16BB6F1D"/>
    <w:rsid w:val="16BF8BC5"/>
    <w:rsid w:val="16FF2864"/>
    <w:rsid w:val="180D8A2A"/>
    <w:rsid w:val="198E0BE4"/>
    <w:rsid w:val="1DBCF4D8"/>
    <w:rsid w:val="21838AD6"/>
    <w:rsid w:val="244FB357"/>
    <w:rsid w:val="277D9CE8"/>
    <w:rsid w:val="27A9BC9B"/>
    <w:rsid w:val="27D27EB0"/>
    <w:rsid w:val="2B50DCA9"/>
    <w:rsid w:val="306EC26E"/>
    <w:rsid w:val="30AEAEFB"/>
    <w:rsid w:val="30B846C7"/>
    <w:rsid w:val="33AB3141"/>
    <w:rsid w:val="37A415E1"/>
    <w:rsid w:val="3B97539F"/>
    <w:rsid w:val="3C8F76DA"/>
    <w:rsid w:val="3D8F35BE"/>
    <w:rsid w:val="40DFCD51"/>
    <w:rsid w:val="4175F2BA"/>
    <w:rsid w:val="466DF604"/>
    <w:rsid w:val="46EEC3D5"/>
    <w:rsid w:val="4D6696E2"/>
    <w:rsid w:val="5043D070"/>
    <w:rsid w:val="55EB1EE2"/>
    <w:rsid w:val="5651E791"/>
    <w:rsid w:val="56DB6FCE"/>
    <w:rsid w:val="57E0011C"/>
    <w:rsid w:val="582697F9"/>
    <w:rsid w:val="5A9FFACA"/>
    <w:rsid w:val="68961B40"/>
    <w:rsid w:val="6BA35998"/>
    <w:rsid w:val="70023ED9"/>
    <w:rsid w:val="72814E2E"/>
    <w:rsid w:val="7726EC81"/>
    <w:rsid w:val="7F7D7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352C9"/>
  <w15:docId w15:val="{2A814DB6-8883-4EA6-AA33-EB82DF86A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Calibri"/>
        <w:color w:val="1A1A1A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749E5"/>
    <w:rPr>
      <w:rFonts w:ascii="Roboto" w:hAnsi="Roboto"/>
    </w:rPr>
  </w:style>
  <w:style w:type="paragraph" w:styleId="Heading1">
    <w:name w:val="heading 1"/>
    <w:uiPriority w:val="9"/>
    <w:qFormat/>
    <w:rsid w:val="001749E5"/>
    <w:pPr>
      <w:spacing w:before="200" w:after="160"/>
      <w:outlineLvl w:val="0"/>
    </w:pPr>
    <w:rPr>
      <w:rFonts w:ascii="Montserrat" w:hAnsi="Montserrat"/>
      <w:b/>
      <w:bCs/>
      <w:color w:val="1F3864"/>
      <w:sz w:val="36"/>
      <w:szCs w:val="36"/>
    </w:rPr>
  </w:style>
  <w:style w:type="paragraph" w:styleId="Heading2">
    <w:name w:val="heading 2"/>
    <w:uiPriority w:val="9"/>
    <w:unhideWhenUsed/>
    <w:qFormat/>
    <w:rsid w:val="001749E5"/>
    <w:pPr>
      <w:spacing w:before="240" w:after="120"/>
      <w:outlineLvl w:val="1"/>
    </w:pPr>
    <w:rPr>
      <w:rFonts w:ascii="Montserrat" w:hAnsi="Montserrat"/>
      <w:b/>
      <w:bCs/>
      <w:color w:val="1B6B8A"/>
      <w:sz w:val="28"/>
      <w:szCs w:val="28"/>
    </w:rPr>
  </w:style>
  <w:style w:type="paragraph" w:styleId="Heading3">
    <w:name w:val="heading 3"/>
    <w:uiPriority w:val="9"/>
    <w:unhideWhenUsed/>
    <w:qFormat/>
    <w:rsid w:val="006B1FCA"/>
    <w:pPr>
      <w:outlineLvl w:val="2"/>
    </w:pPr>
    <w:rPr>
      <w:rFonts w:ascii="Montserrat" w:hAnsi="Montserrat"/>
      <w:color w:val="1F4D78"/>
      <w:sz w:val="24"/>
      <w:szCs w:val="24"/>
      <w:u w:val="single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Strong1" w:customStyle="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styleId="FootnoteTextChar" w:customStyle="1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styleId="EndnoteTextChar" w:customStyle="1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12F25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A12F25"/>
  </w:style>
  <w:style w:type="paragraph" w:styleId="Footer">
    <w:name w:val="footer"/>
    <w:basedOn w:val="Normal"/>
    <w:link w:val="FooterChar"/>
    <w:uiPriority w:val="99"/>
    <w:unhideWhenUsed/>
    <w:rsid w:val="00A12F25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A12F25"/>
  </w:style>
  <w:style w:type="paragraph" w:styleId="Revision">
    <w:name w:val="Revision"/>
    <w:hidden/>
    <w:uiPriority w:val="99"/>
    <w:semiHidden/>
    <w:rsid w:val="00F71A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Math</SubjectArea>
    <PublishDate xmlns="f0c7aa5d-1801-4bf3-9c83-bf49c31beba3" xsi:nil="true"/>
    <CourseID xmlns="f0c7aa5d-1801-4bf3-9c83-bf49c31beba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49C7CC-02B5-42AC-9F12-8EC1606A5E45}"/>
</file>

<file path=customXml/itemProps2.xml><?xml version="1.0" encoding="utf-8"?>
<ds:datastoreItem xmlns:ds="http://schemas.openxmlformats.org/officeDocument/2006/customXml" ds:itemID="{D8D4BA24-CAB9-48BE-8D04-D6B00731C48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438C5A1-F3B1-49EE-9A96-25E50020C8E6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Subject Group Overview — [Course Name] [School Year]</dc:title>
  <dc:creator>Un-named</dc:creator>
  <dc:description>Marietta City Schools Subject Group Overview template</dc:description>
  <cp:lastModifiedBy>Vaughn, Jessica</cp:lastModifiedBy>
  <cp:revision>7</cp:revision>
  <dcterms:created xsi:type="dcterms:W3CDTF">2026-05-22T15:40:00Z</dcterms:created>
  <dcterms:modified xsi:type="dcterms:W3CDTF">2026-07-31T19:51:07Z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1</vt:lpwstr>
  </property>
  <property fmtid="{D5CDD505-2E9C-101B-9397-08002B2CF9AE}" pid="4" name="Course">
    <vt:lpwstr>19</vt:lpwstr>
  </property>
  <property fmtid="{D5CDD505-2E9C-101B-9397-08002B2CF9AE}" pid="6" name="FolderLink">
    <vt:lpwstr>, </vt:lpwstr>
  </property>
  <property fmtid="{D5CDD505-2E9C-101B-9397-08002B2CF9AE}" pid="7" name="DocType">
    <vt:lpwstr>SGO</vt:lpwstr>
  </property>
</Properties>
</file>